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B4799" w14:textId="7131EB75" w:rsidR="001B6FEA" w:rsidRDefault="001B6FEA" w:rsidP="001B6FEA">
      <w:pPr>
        <w:spacing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 3</w:t>
      </w:r>
    </w:p>
    <w:p w14:paraId="397F86CD" w14:textId="1B6F43E6" w:rsidR="00D00AF8" w:rsidRDefault="00805DEA" w:rsidP="00D00AF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7D7D">
        <w:rPr>
          <w:rFonts w:ascii="Times New Roman" w:hAnsi="Times New Roman" w:cs="Times New Roman"/>
          <w:b/>
          <w:bCs/>
          <w:sz w:val="28"/>
          <w:szCs w:val="28"/>
        </w:rPr>
        <w:t>Критерии отбора наименований квалификаций для разработки оценочных средств в 202</w:t>
      </w:r>
      <w:r w:rsidR="0007411C" w:rsidRPr="0007411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B7D7D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14:paraId="4E06C462" w14:textId="09D6CCFD" w:rsidR="0020176E" w:rsidRPr="0020176E" w:rsidRDefault="0020176E" w:rsidP="0020176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176E">
        <w:rPr>
          <w:rFonts w:ascii="Times New Roman" w:eastAsia="Calibri" w:hAnsi="Times New Roman" w:cs="Times New Roman"/>
          <w:sz w:val="24"/>
          <w:szCs w:val="24"/>
        </w:rPr>
        <w:t>Разработка/ актуализация примеров оценочных средств (ПОС) осуществляется на конкурсной основе, которая предусматривает: </w:t>
      </w:r>
    </w:p>
    <w:p w14:paraId="74A8CBD3" w14:textId="77777777" w:rsidR="0020176E" w:rsidRPr="0020176E" w:rsidRDefault="0020176E" w:rsidP="0020176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176E">
        <w:rPr>
          <w:rFonts w:ascii="Times New Roman" w:eastAsia="Calibri" w:hAnsi="Times New Roman" w:cs="Times New Roman"/>
          <w:sz w:val="24"/>
          <w:szCs w:val="24"/>
        </w:rPr>
        <w:t>- оценку показателей эффективности использования разработанных оценочных средств (результаты проведения профессиональных экзаменов, доступность НОК, ГИА-НОК, цифровые решения);</w:t>
      </w:r>
    </w:p>
    <w:p w14:paraId="0AA050E5" w14:textId="1082AAC7" w:rsidR="0020176E" w:rsidRPr="0020176E" w:rsidRDefault="0020176E" w:rsidP="0020176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176E">
        <w:rPr>
          <w:rFonts w:ascii="Times New Roman" w:eastAsia="Calibri" w:hAnsi="Times New Roman" w:cs="Times New Roman"/>
          <w:sz w:val="24"/>
          <w:szCs w:val="24"/>
        </w:rPr>
        <w:t>- проверку востребованности и актуальности предлагаемых квалификаций, в том числе на основании результатов мониторинга рынка труда;</w:t>
      </w:r>
    </w:p>
    <w:p w14:paraId="434C22C1" w14:textId="77777777" w:rsidR="0020176E" w:rsidRPr="0020176E" w:rsidRDefault="0020176E" w:rsidP="0020176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176E">
        <w:rPr>
          <w:rFonts w:ascii="Times New Roman" w:eastAsia="Calibri" w:hAnsi="Times New Roman" w:cs="Times New Roman"/>
          <w:sz w:val="24"/>
          <w:szCs w:val="24"/>
        </w:rPr>
        <w:t>- в целях обеспечения максимального отраслевого охвата НОК ─ поддержку СПК, впервые организующих разработку ПОС.</w:t>
      </w:r>
    </w:p>
    <w:p w14:paraId="323E59D5" w14:textId="77777777" w:rsidR="0020176E" w:rsidRPr="00DF4724" w:rsidRDefault="0020176E" w:rsidP="00D00AF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tbl>
      <w:tblPr>
        <w:tblStyle w:val="1"/>
        <w:tblW w:w="9640" w:type="dxa"/>
        <w:tblInd w:w="-289" w:type="dxa"/>
        <w:tblLook w:val="04A0" w:firstRow="1" w:lastRow="0" w:firstColumn="1" w:lastColumn="0" w:noHBand="0" w:noVBand="1"/>
      </w:tblPr>
      <w:tblGrid>
        <w:gridCol w:w="1213"/>
        <w:gridCol w:w="4459"/>
        <w:gridCol w:w="1638"/>
        <w:gridCol w:w="1383"/>
        <w:gridCol w:w="947"/>
      </w:tblGrid>
      <w:tr w:rsidR="00D00AF8" w:rsidRPr="00F80602" w14:paraId="59EBAA4D" w14:textId="77777777" w:rsidTr="007522F7">
        <w:tc>
          <w:tcPr>
            <w:tcW w:w="1135" w:type="dxa"/>
            <w:shd w:val="clear" w:color="auto" w:fill="auto"/>
            <w:vAlign w:val="center"/>
          </w:tcPr>
          <w:p w14:paraId="6C632842" w14:textId="77777777" w:rsidR="00D00AF8" w:rsidRPr="00DF4724" w:rsidRDefault="00D00AF8" w:rsidP="00A920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724">
              <w:rPr>
                <w:rFonts w:ascii="Times New Roman" w:eastAsia="Calibri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4536" w:type="dxa"/>
            <w:vAlign w:val="center"/>
          </w:tcPr>
          <w:p w14:paraId="330C5840" w14:textId="77777777" w:rsidR="00D00AF8" w:rsidRPr="00F80602" w:rsidRDefault="00D00AF8" w:rsidP="00A920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80602">
              <w:rPr>
                <w:rFonts w:ascii="Times New Roman" w:eastAsia="Calibri" w:hAnsi="Times New Roman" w:cs="Times New Roman"/>
              </w:rPr>
              <w:t>Название критерия</w:t>
            </w:r>
          </w:p>
        </w:tc>
        <w:tc>
          <w:tcPr>
            <w:tcW w:w="1638" w:type="dxa"/>
            <w:vAlign w:val="center"/>
          </w:tcPr>
          <w:p w14:paraId="7BA254DB" w14:textId="77777777" w:rsidR="00D00AF8" w:rsidRPr="00F80602" w:rsidRDefault="00D00AF8" w:rsidP="00A920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80602">
              <w:rPr>
                <w:rFonts w:ascii="Times New Roman" w:eastAsia="Calibri" w:hAnsi="Times New Roman" w:cs="Times New Roman"/>
              </w:rPr>
              <w:t>Способ учета в рейтинге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D9E4BF3" w14:textId="77777777" w:rsidR="00D00AF8" w:rsidRPr="00DF4724" w:rsidRDefault="00D00AF8" w:rsidP="00A920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724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D45C74" w14:textId="77777777" w:rsidR="00D00AF8" w:rsidRPr="00DF4724" w:rsidRDefault="00D00AF8" w:rsidP="00A920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724">
              <w:rPr>
                <w:rFonts w:ascii="Times New Roman" w:eastAsia="Calibri" w:hAnsi="Times New Roman" w:cs="Times New Roman"/>
                <w:sz w:val="24"/>
                <w:szCs w:val="24"/>
              </w:rPr>
              <w:t>Вес</w:t>
            </w:r>
            <w:r w:rsidRPr="00F806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баллах</w:t>
            </w:r>
          </w:p>
        </w:tc>
      </w:tr>
      <w:tr w:rsidR="00D00AF8" w:rsidRPr="00F80602" w14:paraId="1EF470C3" w14:textId="77777777" w:rsidTr="007522F7">
        <w:tc>
          <w:tcPr>
            <w:tcW w:w="1135" w:type="dxa"/>
            <w:shd w:val="clear" w:color="auto" w:fill="auto"/>
            <w:vAlign w:val="center"/>
          </w:tcPr>
          <w:p w14:paraId="40F135D9" w14:textId="77777777" w:rsidR="00D00AF8" w:rsidRPr="00F80602" w:rsidRDefault="00D00AF8" w:rsidP="00A920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80602">
              <w:rPr>
                <w:rFonts w:ascii="Times New Roman" w:eastAsia="Calibri" w:hAnsi="Times New Roman" w:cs="Times New Roman"/>
              </w:rPr>
              <w:t>И</w:t>
            </w:r>
          </w:p>
        </w:tc>
        <w:tc>
          <w:tcPr>
            <w:tcW w:w="4536" w:type="dxa"/>
            <w:vAlign w:val="center"/>
          </w:tcPr>
          <w:p w14:paraId="00AB9290" w14:textId="77777777" w:rsidR="00D00AF8" w:rsidRPr="00F80602" w:rsidRDefault="00D00AF8" w:rsidP="00A9204D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F80602">
              <w:rPr>
                <w:rFonts w:ascii="Times New Roman" w:eastAsia="Calibri" w:hAnsi="Times New Roman" w:cs="Times New Roman"/>
              </w:rPr>
              <w:t xml:space="preserve">Отсутствие дублирования в разработке ПОС по годам (исключающий критерий)  </w:t>
            </w:r>
          </w:p>
        </w:tc>
        <w:tc>
          <w:tcPr>
            <w:tcW w:w="1638" w:type="dxa"/>
            <w:vAlign w:val="center"/>
          </w:tcPr>
          <w:p w14:paraId="512251CA" w14:textId="77777777" w:rsidR="00D00AF8" w:rsidRPr="00F80602" w:rsidRDefault="00D00AF8" w:rsidP="00A920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80602">
              <w:rPr>
                <w:rFonts w:ascii="Times New Roman" w:eastAsia="Calibri" w:hAnsi="Times New Roman" w:cs="Times New Roman"/>
              </w:rPr>
              <w:t>Произведение / конъюнкция (логическое «И»)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CA8840F" w14:textId="17299F32" w:rsidR="00D00AF8" w:rsidRPr="0078225B" w:rsidRDefault="00D00AF8" w:rsidP="00A920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22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DEF1F0" w14:textId="77777777" w:rsidR="00D00AF8" w:rsidRPr="00F80602" w:rsidRDefault="00D00AF8" w:rsidP="00A920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80602">
              <w:rPr>
                <w:rFonts w:ascii="Times New Roman" w:eastAsia="Calibri" w:hAnsi="Times New Roman" w:cs="Times New Roman"/>
              </w:rPr>
              <w:t>1/0</w:t>
            </w:r>
          </w:p>
        </w:tc>
      </w:tr>
      <w:tr w:rsidR="00D00AF8" w:rsidRPr="00F80602" w14:paraId="5DFC8D8B" w14:textId="77777777" w:rsidTr="007522F7">
        <w:tc>
          <w:tcPr>
            <w:tcW w:w="1135" w:type="dxa"/>
            <w:shd w:val="clear" w:color="auto" w:fill="auto"/>
            <w:vAlign w:val="center"/>
          </w:tcPr>
          <w:p w14:paraId="2296A3E3" w14:textId="77777777" w:rsidR="00D00AF8" w:rsidRPr="00DF4724" w:rsidRDefault="00D00AF8" w:rsidP="00A920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6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14:paraId="0819F40A" w14:textId="77777777" w:rsidR="00D00AF8" w:rsidRPr="00F80602" w:rsidRDefault="00D00AF8" w:rsidP="00A9204D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F80602">
              <w:rPr>
                <w:rFonts w:ascii="Times New Roman" w:eastAsia="Calibri" w:hAnsi="Times New Roman" w:cs="Times New Roman"/>
              </w:rPr>
              <w:t>Эффективность и качество разработанных и актуализированных оценочных средств</w:t>
            </w:r>
          </w:p>
          <w:p w14:paraId="66B3DC6D" w14:textId="4C1BDE02" w:rsidR="00D00AF8" w:rsidRPr="00F80602" w:rsidRDefault="00D00AF8" w:rsidP="00A920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F80602">
              <w:rPr>
                <w:rFonts w:ascii="Times New Roman" w:eastAsia="Calibri" w:hAnsi="Times New Roman" w:cs="Times New Roman"/>
                <w:b/>
                <w:bCs/>
              </w:rPr>
              <w:t>«1»</w:t>
            </w:r>
            <w:r w:rsidR="007522F7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F80602">
              <w:rPr>
                <w:rFonts w:ascii="Times New Roman" w:eastAsia="Calibri" w:hAnsi="Times New Roman" w:cs="Times New Roman"/>
                <w:b/>
                <w:bCs/>
              </w:rPr>
              <w:t>= «1.1» + «1.2»</w:t>
            </w:r>
          </w:p>
        </w:tc>
        <w:tc>
          <w:tcPr>
            <w:tcW w:w="1638" w:type="dxa"/>
            <w:vMerge w:val="restart"/>
            <w:vAlign w:val="center"/>
          </w:tcPr>
          <w:p w14:paraId="1D1C35AA" w14:textId="77777777" w:rsidR="00D00AF8" w:rsidRPr="00F80602" w:rsidRDefault="00D00AF8" w:rsidP="00A920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80602">
              <w:rPr>
                <w:rFonts w:ascii="Times New Roman" w:eastAsia="Calibri" w:hAnsi="Times New Roman" w:cs="Times New Roman"/>
              </w:rPr>
              <w:t>Суммирование / дизъюнкция (логическое «ИЛИ»)</w:t>
            </w:r>
          </w:p>
        </w:tc>
        <w:tc>
          <w:tcPr>
            <w:tcW w:w="2331" w:type="dxa"/>
            <w:gridSpan w:val="2"/>
            <w:shd w:val="clear" w:color="auto" w:fill="auto"/>
            <w:vAlign w:val="center"/>
          </w:tcPr>
          <w:p w14:paraId="5E437C18" w14:textId="77777777" w:rsidR="00D00AF8" w:rsidRPr="0078225B" w:rsidRDefault="00D00AF8" w:rsidP="00A920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25B">
              <w:rPr>
                <w:rFonts w:ascii="Times New Roman" w:eastAsia="Calibri" w:hAnsi="Times New Roman" w:cs="Times New Roman"/>
              </w:rPr>
              <w:t>─</w:t>
            </w:r>
          </w:p>
        </w:tc>
      </w:tr>
      <w:tr w:rsidR="00D00AF8" w:rsidRPr="00F80602" w14:paraId="5CD0B31A" w14:textId="77777777" w:rsidTr="007522F7">
        <w:tc>
          <w:tcPr>
            <w:tcW w:w="1135" w:type="dxa"/>
            <w:shd w:val="clear" w:color="auto" w:fill="auto"/>
            <w:vAlign w:val="center"/>
          </w:tcPr>
          <w:p w14:paraId="3CCEEBC2" w14:textId="77777777" w:rsidR="00D00AF8" w:rsidRPr="00F80602" w:rsidRDefault="00D00AF8" w:rsidP="00A920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80602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4536" w:type="dxa"/>
            <w:vAlign w:val="center"/>
          </w:tcPr>
          <w:p w14:paraId="69373848" w14:textId="0A404F6C" w:rsidR="00D00AF8" w:rsidRPr="00F80602" w:rsidRDefault="00D00AF8" w:rsidP="00A9204D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F80602">
              <w:rPr>
                <w:rFonts w:ascii="Times New Roman" w:eastAsia="Calibri" w:hAnsi="Times New Roman" w:cs="Times New Roman"/>
              </w:rPr>
              <w:t>Положительная динамика (по количеству профессиональных экзаменов) применения оценочных средств, разработанных и актуализированных в 20</w:t>
            </w:r>
            <w:r w:rsidR="00293D6B">
              <w:rPr>
                <w:rFonts w:ascii="Times New Roman" w:eastAsia="Calibri" w:hAnsi="Times New Roman" w:cs="Times New Roman"/>
              </w:rPr>
              <w:t>17</w:t>
            </w:r>
            <w:r w:rsidR="007522F7">
              <w:rPr>
                <w:rFonts w:ascii="Times New Roman" w:eastAsia="Calibri" w:hAnsi="Times New Roman" w:cs="Times New Roman"/>
              </w:rPr>
              <w:t xml:space="preserve"> </w:t>
            </w:r>
            <w:r w:rsidRPr="00F80602">
              <w:rPr>
                <w:rFonts w:ascii="Times New Roman" w:eastAsia="Calibri" w:hAnsi="Times New Roman" w:cs="Times New Roman"/>
              </w:rPr>
              <w:t>-202</w:t>
            </w:r>
            <w:r w:rsidRPr="00D00AF8">
              <w:rPr>
                <w:rFonts w:ascii="Times New Roman" w:eastAsia="Calibri" w:hAnsi="Times New Roman" w:cs="Times New Roman"/>
              </w:rPr>
              <w:t>4</w:t>
            </w:r>
            <w:r w:rsidRPr="00F80602">
              <w:rPr>
                <w:rFonts w:ascii="Times New Roman" w:eastAsia="Calibri" w:hAnsi="Times New Roman" w:cs="Times New Roman"/>
              </w:rPr>
              <w:t xml:space="preserve"> годах при поддержке государственной субсидии</w:t>
            </w:r>
          </w:p>
        </w:tc>
        <w:tc>
          <w:tcPr>
            <w:tcW w:w="1638" w:type="dxa"/>
            <w:vMerge/>
            <w:vAlign w:val="center"/>
          </w:tcPr>
          <w:p w14:paraId="067714F3" w14:textId="77777777" w:rsidR="00D00AF8" w:rsidRPr="00F80602" w:rsidRDefault="00D00AF8" w:rsidP="00A920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16B6C3F" w14:textId="7D4B066E" w:rsidR="00D00AF8" w:rsidRPr="0078225B" w:rsidRDefault="00D00AF8" w:rsidP="0078225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22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2468AE" w14:textId="77777777" w:rsidR="00D00AF8" w:rsidRPr="00F80602" w:rsidRDefault="00D00AF8" w:rsidP="00A920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80602">
              <w:rPr>
                <w:rFonts w:ascii="Times New Roman" w:eastAsia="Calibri" w:hAnsi="Times New Roman" w:cs="Times New Roman"/>
              </w:rPr>
              <w:t>1/0</w:t>
            </w:r>
          </w:p>
        </w:tc>
      </w:tr>
      <w:tr w:rsidR="00D00AF8" w:rsidRPr="00F80602" w14:paraId="17819649" w14:textId="77777777" w:rsidTr="007522F7">
        <w:tc>
          <w:tcPr>
            <w:tcW w:w="1135" w:type="dxa"/>
            <w:shd w:val="clear" w:color="auto" w:fill="auto"/>
            <w:vAlign w:val="center"/>
          </w:tcPr>
          <w:p w14:paraId="4D73C8C2" w14:textId="77777777" w:rsidR="00D00AF8" w:rsidRPr="00F80602" w:rsidRDefault="00D00AF8" w:rsidP="00A920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80602"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4536" w:type="dxa"/>
            <w:vAlign w:val="center"/>
          </w:tcPr>
          <w:p w14:paraId="6DE98BEC" w14:textId="77777777" w:rsidR="00D00AF8" w:rsidRPr="00F80602" w:rsidRDefault="00D00AF8" w:rsidP="00A9204D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F80602">
              <w:rPr>
                <w:rFonts w:ascii="Times New Roman" w:eastAsia="Calibri" w:hAnsi="Times New Roman" w:cs="Times New Roman"/>
              </w:rPr>
              <w:t>Применение цифровых форматов оценочных средств, участие СПК в проектах по проведению профессиональных экзаменов в онлайн-режиме</w:t>
            </w:r>
          </w:p>
        </w:tc>
        <w:tc>
          <w:tcPr>
            <w:tcW w:w="1638" w:type="dxa"/>
            <w:vMerge/>
            <w:vAlign w:val="center"/>
          </w:tcPr>
          <w:p w14:paraId="33A9C795" w14:textId="77777777" w:rsidR="00D00AF8" w:rsidRPr="00F80602" w:rsidRDefault="00D00AF8" w:rsidP="00A920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135A79DF" w14:textId="691560A4" w:rsidR="00D00AF8" w:rsidRPr="0078225B" w:rsidRDefault="00D00AF8" w:rsidP="00A920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22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021238" w14:textId="77777777" w:rsidR="00D00AF8" w:rsidRPr="00F80602" w:rsidRDefault="00D00AF8" w:rsidP="00A920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80602">
              <w:rPr>
                <w:rFonts w:ascii="Times New Roman" w:eastAsia="Calibri" w:hAnsi="Times New Roman" w:cs="Times New Roman"/>
              </w:rPr>
              <w:t>1/0</w:t>
            </w:r>
          </w:p>
        </w:tc>
      </w:tr>
      <w:tr w:rsidR="00D00AF8" w:rsidRPr="00F80602" w14:paraId="0721B1C1" w14:textId="77777777" w:rsidTr="007522F7">
        <w:tc>
          <w:tcPr>
            <w:tcW w:w="1135" w:type="dxa"/>
            <w:shd w:val="clear" w:color="auto" w:fill="auto"/>
            <w:vAlign w:val="center"/>
          </w:tcPr>
          <w:p w14:paraId="616F1AE0" w14:textId="77777777" w:rsidR="00D00AF8" w:rsidRPr="00DF4724" w:rsidRDefault="00D00AF8" w:rsidP="00A920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6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14:paraId="7E66F197" w14:textId="77777777" w:rsidR="00D00AF8" w:rsidRPr="00F80602" w:rsidRDefault="00D00AF8" w:rsidP="00A9204D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F80602">
              <w:rPr>
                <w:rFonts w:ascii="Times New Roman" w:eastAsia="Calibri" w:hAnsi="Times New Roman" w:cs="Times New Roman"/>
              </w:rPr>
              <w:t>Актуальность оценки - Подтвержденность востребованности оценки квалификации, по которым предполагается разработка оценочных средств (наличие соответствующих нормативных правовых актов, иных нормативных документов, результатов мониторинга (в т.ч. для новых и перспективных квалификаций) и др.).</w:t>
            </w:r>
          </w:p>
        </w:tc>
        <w:tc>
          <w:tcPr>
            <w:tcW w:w="1638" w:type="dxa"/>
            <w:vAlign w:val="center"/>
          </w:tcPr>
          <w:p w14:paraId="4E4F357A" w14:textId="77777777" w:rsidR="00D00AF8" w:rsidRPr="00F80602" w:rsidRDefault="00D00AF8" w:rsidP="00A920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80602">
              <w:rPr>
                <w:rFonts w:ascii="Times New Roman" w:eastAsia="Calibri" w:hAnsi="Times New Roman" w:cs="Times New Roman"/>
              </w:rPr>
              <w:t>Суммирование / дизъюнкция (логическое «ИЛИ»)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FC35A78" w14:textId="3D09E743" w:rsidR="00D00AF8" w:rsidRPr="0078225B" w:rsidRDefault="00D00AF8" w:rsidP="00A920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2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727C92" w14:textId="77777777" w:rsidR="00D00AF8" w:rsidRPr="00DF4724" w:rsidRDefault="00D00AF8" w:rsidP="00A920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724">
              <w:rPr>
                <w:rFonts w:ascii="Times New Roman" w:eastAsia="Calibri" w:hAnsi="Times New Roman" w:cs="Times New Roman"/>
                <w:sz w:val="24"/>
                <w:szCs w:val="24"/>
              </w:rPr>
              <w:t>1/0</w:t>
            </w:r>
          </w:p>
        </w:tc>
      </w:tr>
      <w:tr w:rsidR="00D00AF8" w:rsidRPr="00F80602" w14:paraId="59BF98A9" w14:textId="77777777" w:rsidTr="007522F7">
        <w:tc>
          <w:tcPr>
            <w:tcW w:w="1135" w:type="dxa"/>
            <w:shd w:val="clear" w:color="auto" w:fill="auto"/>
            <w:vAlign w:val="center"/>
          </w:tcPr>
          <w:p w14:paraId="32ACDBE2" w14:textId="77777777" w:rsidR="00D00AF8" w:rsidRPr="00DF4724" w:rsidRDefault="00D00AF8" w:rsidP="00A920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60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center"/>
          </w:tcPr>
          <w:p w14:paraId="2C7C2B5E" w14:textId="77777777" w:rsidR="00D00AF8" w:rsidRPr="00F80602" w:rsidRDefault="00D00AF8" w:rsidP="00A9204D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F80602">
              <w:rPr>
                <w:rFonts w:ascii="Times New Roman" w:eastAsia="Calibri" w:hAnsi="Times New Roman" w:cs="Times New Roman"/>
              </w:rPr>
              <w:t xml:space="preserve">Расширение доступности - Участие СПК в проектах, обеспечивающих применение инструментов независимой оценки квалификации в процессе государственной итоговой и промежуточной аттестации студентов, завершающих освоение образовательных программ высшего </w:t>
            </w:r>
            <w:r w:rsidRPr="00F80602">
              <w:rPr>
                <w:rFonts w:ascii="Times New Roman" w:eastAsia="Calibri" w:hAnsi="Times New Roman" w:cs="Times New Roman"/>
              </w:rPr>
              <w:lastRenderedPageBreak/>
              <w:t>образования, среднего профессионального образования, профессионального обучения</w:t>
            </w:r>
          </w:p>
        </w:tc>
        <w:tc>
          <w:tcPr>
            <w:tcW w:w="1638" w:type="dxa"/>
            <w:vAlign w:val="center"/>
          </w:tcPr>
          <w:p w14:paraId="32988CD1" w14:textId="77777777" w:rsidR="00D00AF8" w:rsidRPr="00F80602" w:rsidRDefault="00D00AF8" w:rsidP="00A920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80602">
              <w:rPr>
                <w:rFonts w:ascii="Times New Roman" w:eastAsia="Calibri" w:hAnsi="Times New Roman" w:cs="Times New Roman"/>
              </w:rPr>
              <w:lastRenderedPageBreak/>
              <w:t>Суммирование / дизъюнкция (логическое «ИЛИ»)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15EF556" w14:textId="5FDC5B7A" w:rsidR="00D00AF8" w:rsidRPr="0078225B" w:rsidRDefault="00D00AF8" w:rsidP="00A920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2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F69BB0" w14:textId="77777777" w:rsidR="00D00AF8" w:rsidRPr="00DF4724" w:rsidRDefault="00D00AF8" w:rsidP="00A920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724">
              <w:rPr>
                <w:rFonts w:ascii="Times New Roman" w:eastAsia="Calibri" w:hAnsi="Times New Roman" w:cs="Times New Roman"/>
                <w:sz w:val="24"/>
                <w:szCs w:val="24"/>
              </w:rPr>
              <w:t>1/0</w:t>
            </w:r>
          </w:p>
        </w:tc>
      </w:tr>
      <w:tr w:rsidR="00D00AF8" w:rsidRPr="00F80602" w14:paraId="1F3B346D" w14:textId="77777777" w:rsidTr="007522F7">
        <w:tc>
          <w:tcPr>
            <w:tcW w:w="1135" w:type="dxa"/>
            <w:shd w:val="clear" w:color="auto" w:fill="auto"/>
            <w:vAlign w:val="center"/>
          </w:tcPr>
          <w:p w14:paraId="2650708D" w14:textId="77777777" w:rsidR="00D00AF8" w:rsidRPr="00DF4724" w:rsidRDefault="00D00AF8" w:rsidP="00A920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60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vAlign w:val="center"/>
          </w:tcPr>
          <w:p w14:paraId="76FA8CF0" w14:textId="77777777" w:rsidR="00D00AF8" w:rsidRPr="00F80602" w:rsidRDefault="00D00AF8" w:rsidP="00A9204D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F80602">
              <w:rPr>
                <w:rFonts w:ascii="Times New Roman" w:eastAsia="Calibri" w:hAnsi="Times New Roman" w:cs="Times New Roman"/>
              </w:rPr>
              <w:t>Охват оценкой новых видов деятельности</w:t>
            </w:r>
          </w:p>
          <w:p w14:paraId="04FDCA7A" w14:textId="77777777" w:rsidR="00D00AF8" w:rsidRPr="00F80602" w:rsidRDefault="00D00AF8" w:rsidP="00A920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F80602">
              <w:rPr>
                <w:rFonts w:ascii="Times New Roman" w:eastAsia="Calibri" w:hAnsi="Times New Roman" w:cs="Times New Roman"/>
                <w:b/>
                <w:bCs/>
              </w:rPr>
              <w:t>«4» = «4.1» + «4.2»</w:t>
            </w:r>
          </w:p>
        </w:tc>
        <w:tc>
          <w:tcPr>
            <w:tcW w:w="1638" w:type="dxa"/>
            <w:vMerge w:val="restart"/>
            <w:vAlign w:val="center"/>
          </w:tcPr>
          <w:p w14:paraId="174D6464" w14:textId="77777777" w:rsidR="00D00AF8" w:rsidRPr="00F80602" w:rsidRDefault="00D00AF8" w:rsidP="00A920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80602">
              <w:rPr>
                <w:rFonts w:ascii="Times New Roman" w:eastAsia="Calibri" w:hAnsi="Times New Roman" w:cs="Times New Roman"/>
              </w:rPr>
              <w:t>Суммирование / дизъюнкция (логическое «ИЛИ»)</w:t>
            </w:r>
          </w:p>
        </w:tc>
        <w:tc>
          <w:tcPr>
            <w:tcW w:w="2331" w:type="dxa"/>
            <w:gridSpan w:val="2"/>
            <w:shd w:val="clear" w:color="auto" w:fill="auto"/>
            <w:vAlign w:val="center"/>
          </w:tcPr>
          <w:p w14:paraId="0F112167" w14:textId="77777777" w:rsidR="00D00AF8" w:rsidRPr="0078225B" w:rsidRDefault="00D00AF8" w:rsidP="00A920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25B">
              <w:rPr>
                <w:rFonts w:ascii="Times New Roman" w:eastAsia="Calibri" w:hAnsi="Times New Roman" w:cs="Times New Roman"/>
                <w:sz w:val="24"/>
                <w:szCs w:val="24"/>
              </w:rPr>
              <w:t>─</w:t>
            </w:r>
          </w:p>
        </w:tc>
      </w:tr>
      <w:tr w:rsidR="00D00AF8" w:rsidRPr="00F80602" w14:paraId="0CB1DFEF" w14:textId="77777777" w:rsidTr="007522F7">
        <w:tc>
          <w:tcPr>
            <w:tcW w:w="1135" w:type="dxa"/>
            <w:shd w:val="clear" w:color="auto" w:fill="auto"/>
            <w:vAlign w:val="center"/>
          </w:tcPr>
          <w:p w14:paraId="3D57026E" w14:textId="77777777" w:rsidR="00D00AF8" w:rsidRPr="00F80602" w:rsidRDefault="00D00AF8" w:rsidP="00A920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80602">
              <w:rPr>
                <w:rFonts w:ascii="Times New Roman" w:eastAsia="Calibri" w:hAnsi="Times New Roman" w:cs="Times New Roman"/>
              </w:rPr>
              <w:t>4.1</w:t>
            </w:r>
          </w:p>
        </w:tc>
        <w:tc>
          <w:tcPr>
            <w:tcW w:w="4536" w:type="dxa"/>
            <w:vAlign w:val="center"/>
          </w:tcPr>
          <w:p w14:paraId="4E04FEB7" w14:textId="5BFBB0B3" w:rsidR="00D00AF8" w:rsidRPr="00F80602" w:rsidRDefault="00D00AF8" w:rsidP="00A9204D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F80602">
              <w:rPr>
                <w:rFonts w:ascii="Times New Roman" w:eastAsia="Calibri" w:hAnsi="Times New Roman" w:cs="Times New Roman"/>
              </w:rPr>
              <w:t>Наделение СПК полномочиями в сфере НОК в 20</w:t>
            </w:r>
            <w:r w:rsidR="003916DD">
              <w:rPr>
                <w:rFonts w:ascii="Times New Roman" w:eastAsia="Calibri" w:hAnsi="Times New Roman" w:cs="Times New Roman"/>
              </w:rPr>
              <w:t>21</w:t>
            </w:r>
            <w:r w:rsidRPr="00F80602">
              <w:rPr>
                <w:rFonts w:ascii="Times New Roman" w:eastAsia="Calibri" w:hAnsi="Times New Roman" w:cs="Times New Roman"/>
              </w:rPr>
              <w:t>–202</w:t>
            </w:r>
            <w:r w:rsidRPr="00D00AF8">
              <w:rPr>
                <w:rFonts w:ascii="Times New Roman" w:eastAsia="Calibri" w:hAnsi="Times New Roman" w:cs="Times New Roman"/>
              </w:rPr>
              <w:t>4</w:t>
            </w:r>
            <w:r w:rsidRPr="00F80602">
              <w:rPr>
                <w:rFonts w:ascii="Times New Roman" w:eastAsia="Calibri" w:hAnsi="Times New Roman" w:cs="Times New Roman"/>
              </w:rPr>
              <w:t xml:space="preserve"> годах</w:t>
            </w:r>
          </w:p>
        </w:tc>
        <w:tc>
          <w:tcPr>
            <w:tcW w:w="1638" w:type="dxa"/>
            <w:vMerge/>
            <w:vAlign w:val="center"/>
          </w:tcPr>
          <w:p w14:paraId="30AC9AA2" w14:textId="77777777" w:rsidR="00D00AF8" w:rsidRPr="00F80602" w:rsidRDefault="00D00AF8" w:rsidP="00A920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8B4FEC2" w14:textId="1A4C61FF" w:rsidR="00D00AF8" w:rsidRPr="0078225B" w:rsidRDefault="00D00AF8" w:rsidP="00A920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22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9E4461" w14:textId="77777777" w:rsidR="00D00AF8" w:rsidRPr="00F80602" w:rsidRDefault="00D00AF8" w:rsidP="00A920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80602">
              <w:rPr>
                <w:rFonts w:ascii="Times New Roman" w:eastAsia="Calibri" w:hAnsi="Times New Roman" w:cs="Times New Roman"/>
              </w:rPr>
              <w:t>1/0</w:t>
            </w:r>
          </w:p>
        </w:tc>
      </w:tr>
      <w:tr w:rsidR="00D00AF8" w:rsidRPr="00F80602" w14:paraId="590797F5" w14:textId="77777777" w:rsidTr="007522F7">
        <w:tc>
          <w:tcPr>
            <w:tcW w:w="1135" w:type="dxa"/>
            <w:shd w:val="clear" w:color="auto" w:fill="auto"/>
            <w:vAlign w:val="center"/>
          </w:tcPr>
          <w:p w14:paraId="1EE88B20" w14:textId="77777777" w:rsidR="00D00AF8" w:rsidRPr="00F80602" w:rsidRDefault="00D00AF8" w:rsidP="00A920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80602">
              <w:rPr>
                <w:rFonts w:ascii="Times New Roman" w:eastAsia="Calibri" w:hAnsi="Times New Roman" w:cs="Times New Roman"/>
              </w:rPr>
              <w:t>4.2</w:t>
            </w:r>
          </w:p>
        </w:tc>
        <w:tc>
          <w:tcPr>
            <w:tcW w:w="4536" w:type="dxa"/>
            <w:vAlign w:val="center"/>
          </w:tcPr>
          <w:p w14:paraId="5A2E170B" w14:textId="77777777" w:rsidR="00D00AF8" w:rsidRPr="00F80602" w:rsidRDefault="00D00AF8" w:rsidP="00A9204D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F80602">
              <w:rPr>
                <w:rFonts w:ascii="Times New Roman" w:eastAsia="Calibri" w:hAnsi="Times New Roman" w:cs="Times New Roman"/>
              </w:rPr>
              <w:t>Первое обращение за поддержкой разработки оценочных средств в рамках государственной субсидии</w:t>
            </w:r>
          </w:p>
        </w:tc>
        <w:tc>
          <w:tcPr>
            <w:tcW w:w="1638" w:type="dxa"/>
            <w:vMerge/>
            <w:vAlign w:val="center"/>
          </w:tcPr>
          <w:p w14:paraId="3536D614" w14:textId="77777777" w:rsidR="00D00AF8" w:rsidRPr="00F80602" w:rsidRDefault="00D00AF8" w:rsidP="00A920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13BF8D97" w14:textId="1C408763" w:rsidR="00D00AF8" w:rsidRPr="0078225B" w:rsidRDefault="00D00AF8" w:rsidP="00A920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22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нет</w:t>
            </w:r>
            <w:bookmarkStart w:id="0" w:name="_GoBack"/>
            <w:bookmarkEnd w:id="0"/>
          </w:p>
        </w:tc>
        <w:tc>
          <w:tcPr>
            <w:tcW w:w="948" w:type="dxa"/>
            <w:shd w:val="clear" w:color="auto" w:fill="auto"/>
            <w:vAlign w:val="center"/>
          </w:tcPr>
          <w:p w14:paraId="36A7A8E8" w14:textId="77777777" w:rsidR="00D00AF8" w:rsidRPr="00F80602" w:rsidRDefault="00D00AF8" w:rsidP="00A920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4724">
              <w:rPr>
                <w:rFonts w:ascii="Times New Roman" w:eastAsia="Calibri" w:hAnsi="Times New Roman" w:cs="Times New Roman"/>
                <w:sz w:val="24"/>
                <w:szCs w:val="24"/>
              </w:rPr>
              <w:t>1/0</w:t>
            </w:r>
          </w:p>
        </w:tc>
      </w:tr>
      <w:tr w:rsidR="00D00AF8" w:rsidRPr="00F80602" w14:paraId="049FB0E2" w14:textId="77777777" w:rsidTr="007522F7">
        <w:tc>
          <w:tcPr>
            <w:tcW w:w="9640" w:type="dxa"/>
            <w:gridSpan w:val="5"/>
            <w:shd w:val="clear" w:color="auto" w:fill="auto"/>
            <w:vAlign w:val="center"/>
          </w:tcPr>
          <w:p w14:paraId="135D7D61" w14:textId="5FB30771" w:rsidR="00D00AF8" w:rsidRPr="00F80602" w:rsidRDefault="00D00AF8" w:rsidP="00A920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80602">
              <w:rPr>
                <w:rFonts w:ascii="Times New Roman" w:eastAsia="Calibri" w:hAnsi="Times New Roman" w:cs="Times New Roman"/>
              </w:rPr>
              <w:t>«РЕЙТИНГ» (в баллах) = «И» • («1» + «2» + «3» + «4»)</w:t>
            </w:r>
            <w:r w:rsidR="0078225B">
              <w:rPr>
                <w:rFonts w:ascii="Times New Roman" w:eastAsia="Calibri" w:hAnsi="Times New Roman" w:cs="Times New Roman"/>
              </w:rPr>
              <w:t xml:space="preserve">                                                             6</w:t>
            </w:r>
          </w:p>
        </w:tc>
      </w:tr>
    </w:tbl>
    <w:p w14:paraId="7D517BE1" w14:textId="77777777" w:rsidR="00D00AF8" w:rsidRPr="00DF4724" w:rsidRDefault="00D00AF8" w:rsidP="00D00AF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sectPr w:rsidR="00D00AF8" w:rsidRPr="00DF4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4536C"/>
    <w:multiLevelType w:val="hybridMultilevel"/>
    <w:tmpl w:val="FCBEC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A0F9C"/>
    <w:multiLevelType w:val="hybridMultilevel"/>
    <w:tmpl w:val="26D2B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565D3"/>
    <w:multiLevelType w:val="hybridMultilevel"/>
    <w:tmpl w:val="AF0CE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758FF"/>
    <w:multiLevelType w:val="hybridMultilevel"/>
    <w:tmpl w:val="EFB21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703E8"/>
    <w:multiLevelType w:val="hybridMultilevel"/>
    <w:tmpl w:val="79844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E5F7F"/>
    <w:multiLevelType w:val="hybridMultilevel"/>
    <w:tmpl w:val="04545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DEA"/>
    <w:rsid w:val="00000A68"/>
    <w:rsid w:val="00027664"/>
    <w:rsid w:val="0007411C"/>
    <w:rsid w:val="000F5580"/>
    <w:rsid w:val="001A112A"/>
    <w:rsid w:val="001B18BD"/>
    <w:rsid w:val="001B4DA8"/>
    <w:rsid w:val="001B6FEA"/>
    <w:rsid w:val="0020176E"/>
    <w:rsid w:val="00212B5C"/>
    <w:rsid w:val="00226818"/>
    <w:rsid w:val="002473DF"/>
    <w:rsid w:val="00293D6B"/>
    <w:rsid w:val="002C4FB5"/>
    <w:rsid w:val="0032354E"/>
    <w:rsid w:val="003916DD"/>
    <w:rsid w:val="00394948"/>
    <w:rsid w:val="003C0E30"/>
    <w:rsid w:val="003C37E4"/>
    <w:rsid w:val="004F0EA8"/>
    <w:rsid w:val="00507F59"/>
    <w:rsid w:val="005B232A"/>
    <w:rsid w:val="00630519"/>
    <w:rsid w:val="006550F0"/>
    <w:rsid w:val="0065555A"/>
    <w:rsid w:val="006648A6"/>
    <w:rsid w:val="00671CF5"/>
    <w:rsid w:val="007522F7"/>
    <w:rsid w:val="00755B80"/>
    <w:rsid w:val="0078225B"/>
    <w:rsid w:val="0078414D"/>
    <w:rsid w:val="00791AFB"/>
    <w:rsid w:val="00795D3A"/>
    <w:rsid w:val="007C6CBF"/>
    <w:rsid w:val="007D39ED"/>
    <w:rsid w:val="00805DEA"/>
    <w:rsid w:val="00870C87"/>
    <w:rsid w:val="008A3577"/>
    <w:rsid w:val="008B4C9F"/>
    <w:rsid w:val="008E0758"/>
    <w:rsid w:val="00977DB0"/>
    <w:rsid w:val="00A24B53"/>
    <w:rsid w:val="00A94835"/>
    <w:rsid w:val="00B23380"/>
    <w:rsid w:val="00B3662A"/>
    <w:rsid w:val="00B60FD7"/>
    <w:rsid w:val="00B94A81"/>
    <w:rsid w:val="00B97DBB"/>
    <w:rsid w:val="00C04D4F"/>
    <w:rsid w:val="00C1395D"/>
    <w:rsid w:val="00C26C0C"/>
    <w:rsid w:val="00CB7D7D"/>
    <w:rsid w:val="00D00AF8"/>
    <w:rsid w:val="00D26783"/>
    <w:rsid w:val="00D605A4"/>
    <w:rsid w:val="00D87E5A"/>
    <w:rsid w:val="00DB7DBE"/>
    <w:rsid w:val="00E61F02"/>
    <w:rsid w:val="00F05FF7"/>
    <w:rsid w:val="00F340EE"/>
    <w:rsid w:val="00F37517"/>
    <w:rsid w:val="00F45F74"/>
    <w:rsid w:val="00FD701B"/>
    <w:rsid w:val="00FE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69C7E"/>
  <w15:chartTrackingRefBased/>
  <w15:docId w15:val="{FFE48AA9-7134-4AD3-87C7-B0E9229A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DE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507F5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07F5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07F5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07F5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07F5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B2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B232A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FD701B"/>
    <w:pPr>
      <w:spacing w:after="0" w:line="240" w:lineRule="auto"/>
    </w:pPr>
  </w:style>
  <w:style w:type="table" w:styleId="ac">
    <w:name w:val="Table Grid"/>
    <w:basedOn w:val="a1"/>
    <w:uiPriority w:val="39"/>
    <w:rsid w:val="00671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39"/>
    <w:rsid w:val="00D00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4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Алексей Михайлович</dc:creator>
  <cp:keywords/>
  <dc:description/>
  <cp:lastModifiedBy>Латыпов Рустем Фанизович</cp:lastModifiedBy>
  <cp:revision>2</cp:revision>
  <dcterms:created xsi:type="dcterms:W3CDTF">2025-02-14T06:24:00Z</dcterms:created>
  <dcterms:modified xsi:type="dcterms:W3CDTF">2025-02-14T06:24:00Z</dcterms:modified>
</cp:coreProperties>
</file>